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40" w:rsidRDefault="00827C40" w:rsidP="00523A8E">
      <w:pPr>
        <w:spacing w:line="276" w:lineRule="auto"/>
        <w:ind w:firstLine="708"/>
        <w:jc w:val="both"/>
      </w:pPr>
      <w:bookmarkStart w:id="0" w:name="_GoBack"/>
      <w:bookmarkEnd w:id="0"/>
      <w:r>
        <w:t>Доклад начальника Локальных очистных сооружений ООО "Сухонский КБК" Катасонова В.Н.</w:t>
      </w:r>
    </w:p>
    <w:p w:rsidR="00830FF6" w:rsidRDefault="00830FF6" w:rsidP="006B1007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1007" w:rsidRPr="00830FF6" w:rsidRDefault="006B1007" w:rsidP="006B1007">
      <w:pPr>
        <w:spacing w:line="276" w:lineRule="auto"/>
        <w:ind w:firstLine="708"/>
        <w:jc w:val="both"/>
        <w:rPr>
          <w:color w:val="FF0000"/>
        </w:rPr>
      </w:pPr>
      <w:r w:rsidRPr="00830FF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СЛАЙД 1</w:t>
      </w:r>
      <w:r w:rsidR="00830FF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,2,3, </w:t>
      </w:r>
      <w:r w:rsidR="00830FF6" w:rsidRPr="00830FF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4</w:t>
      </w:r>
      <w:r w:rsidRPr="00830F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6B1007" w:rsidRPr="006B1007" w:rsidRDefault="006B1007" w:rsidP="00523A8E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1007" w:rsidRPr="00830FF6" w:rsidRDefault="006B1007" w:rsidP="00523A8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  предприятия ООО «</w:t>
      </w:r>
      <w:proofErr w:type="spellStart"/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Сухонский</w:t>
      </w:r>
      <w:proofErr w:type="spellEnd"/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КБК» начинается с 1917 г. – пуска целлюлозного завода. </w:t>
      </w:r>
    </w:p>
    <w:p w:rsidR="006B1007" w:rsidRPr="00830FF6" w:rsidRDefault="006B1007" w:rsidP="00523A8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направления бизнеса: </w:t>
      </w:r>
    </w:p>
    <w:p w:rsidR="006B1007" w:rsidRPr="00830FF6" w:rsidRDefault="006B1007" w:rsidP="00523A8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► Бумажное производство, состоящего из </w:t>
      </w:r>
      <w:r w:rsidR="00DD0FF6"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-х бумагоделательных машин (БДМ) суммарной мощностью </w:t>
      </w:r>
      <w:r w:rsidR="00A51918"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280 </w:t>
      </w:r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тыс. тонн/год, выпускающего тароупаковочные виды бумаги и картона из макулатурного сырья; </w:t>
      </w:r>
    </w:p>
    <w:p w:rsidR="006B1007" w:rsidRPr="00830FF6" w:rsidRDefault="006B1007" w:rsidP="00523A8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► Производство древесноволокнистых плит, мощностью </w:t>
      </w:r>
      <w:r w:rsidR="00A51918"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C810FA"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51918"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535</w:t>
      </w:r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млн. м</w:t>
      </w:r>
      <w:proofErr w:type="gramStart"/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/год (2 цеха / 3 линии);</w:t>
      </w:r>
    </w:p>
    <w:p w:rsidR="006B1007" w:rsidRPr="00830FF6" w:rsidRDefault="006B1007" w:rsidP="00523A8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► Производство гофрированного картона и картонной тары, мощностью 4</w:t>
      </w:r>
      <w:r w:rsidR="00A51918"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51918"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831 </w:t>
      </w:r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млн. м</w:t>
      </w:r>
      <w:proofErr w:type="gramStart"/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/год; </w:t>
      </w:r>
    </w:p>
    <w:p w:rsidR="006B1007" w:rsidRPr="00830FF6" w:rsidRDefault="006B1007" w:rsidP="00523A8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► Теплоэлектростанции, с предельной паропроизводительностью 2</w:t>
      </w:r>
      <w:r w:rsidR="00A672C7"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75</w:t>
      </w:r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т/ч, максимальной, генерирующей мощностью </w:t>
      </w:r>
      <w:r w:rsidR="00A672C7"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42,9</w:t>
      </w:r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МВт.</w:t>
      </w:r>
    </w:p>
    <w:p w:rsidR="00433904" w:rsidRPr="00830FF6" w:rsidRDefault="006B1007" w:rsidP="00523A8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ООО «</w:t>
      </w:r>
      <w:proofErr w:type="spellStart"/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Сухонский</w:t>
      </w:r>
      <w:proofErr w:type="spellEnd"/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КБК» является </w:t>
      </w:r>
      <w:proofErr w:type="spellStart"/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град</w:t>
      </w:r>
      <w:proofErr w:type="gramStart"/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spellEnd"/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830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бюджетообразующим предприятием г. Сокол.</w:t>
      </w:r>
    </w:p>
    <w:p w:rsidR="006B1007" w:rsidRPr="00830FF6" w:rsidRDefault="006B1007" w:rsidP="00523A8E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830FF6" w:rsidRPr="00830FF6" w:rsidRDefault="00830FF6" w:rsidP="00523A8E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СЛАЙД</w:t>
      </w:r>
      <w:r w:rsidR="006B1007" w:rsidRPr="00830F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830F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5,6</w:t>
      </w:r>
      <w:r w:rsidR="006B1007" w:rsidRPr="00830F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827C40" w:rsidRPr="00830FF6" w:rsidRDefault="00433904" w:rsidP="00523A8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FF6">
        <w:rPr>
          <w:rFonts w:ascii="Times New Roman" w:hAnsi="Times New Roman" w:cs="Times New Roman"/>
          <w:sz w:val="28"/>
          <w:szCs w:val="28"/>
        </w:rPr>
        <w:t>На предприят</w:t>
      </w:r>
      <w:proofErr w:type="gramStart"/>
      <w:r w:rsidRPr="00830FF6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830F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30FF6">
        <w:rPr>
          <w:rFonts w:ascii="Times New Roman" w:hAnsi="Times New Roman" w:cs="Times New Roman"/>
          <w:sz w:val="28"/>
          <w:szCs w:val="28"/>
        </w:rPr>
        <w:t>Сухонскиий</w:t>
      </w:r>
      <w:proofErr w:type="spellEnd"/>
      <w:r w:rsidRPr="00830FF6">
        <w:rPr>
          <w:rFonts w:ascii="Times New Roman" w:hAnsi="Times New Roman" w:cs="Times New Roman"/>
          <w:sz w:val="28"/>
          <w:szCs w:val="28"/>
        </w:rPr>
        <w:t xml:space="preserve"> КБК» в настоящий момент реализуется пилотный проект по очистке сточных вод целлюлозно-бумажной промышленности методом анаэробной биологической очистки.</w:t>
      </w:r>
    </w:p>
    <w:p w:rsidR="006A338F" w:rsidRPr="00830FF6" w:rsidRDefault="006A338F" w:rsidP="00523A8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FF6">
        <w:rPr>
          <w:rFonts w:ascii="Times New Roman" w:hAnsi="Times New Roman" w:cs="Times New Roman"/>
          <w:sz w:val="28"/>
          <w:szCs w:val="28"/>
        </w:rPr>
        <w:t>Стадия анаэробной биологической очистки является Первым Этапом Проекта строительства Локальных очистных сооружений ООО «Сухонский КБК» и предназначена для биологической очистки промышленных и сточных вод от основных производств ТДВП, ЦПБ №1, ЦПБ №2, ТЭЦ, ЦПГТ</w:t>
      </w:r>
      <w:r w:rsidR="002A10A5" w:rsidRPr="00830FF6">
        <w:rPr>
          <w:rFonts w:ascii="Times New Roman" w:hAnsi="Times New Roman" w:cs="Times New Roman"/>
          <w:sz w:val="28"/>
          <w:szCs w:val="28"/>
        </w:rPr>
        <w:t xml:space="preserve"> и</w:t>
      </w:r>
      <w:r w:rsidRPr="00830FF6">
        <w:rPr>
          <w:rFonts w:ascii="Times New Roman" w:hAnsi="Times New Roman" w:cs="Times New Roman"/>
          <w:sz w:val="28"/>
          <w:szCs w:val="28"/>
        </w:rPr>
        <w:t xml:space="preserve"> вспомогательных</w:t>
      </w:r>
      <w:r w:rsidR="00433904" w:rsidRPr="00830FF6">
        <w:rPr>
          <w:rFonts w:ascii="Times New Roman" w:hAnsi="Times New Roman" w:cs="Times New Roman"/>
          <w:sz w:val="28"/>
          <w:szCs w:val="28"/>
        </w:rPr>
        <w:t xml:space="preserve"> цехов</w:t>
      </w:r>
      <w:r w:rsidRPr="00830FF6">
        <w:rPr>
          <w:rFonts w:ascii="Times New Roman" w:hAnsi="Times New Roman" w:cs="Times New Roman"/>
          <w:sz w:val="28"/>
          <w:szCs w:val="28"/>
        </w:rPr>
        <w:t>, а также хозбытовых и ливневых вод</w:t>
      </w:r>
      <w:r w:rsidR="00433904" w:rsidRPr="00830FF6">
        <w:rPr>
          <w:rFonts w:ascii="Times New Roman" w:hAnsi="Times New Roman" w:cs="Times New Roman"/>
          <w:sz w:val="28"/>
          <w:szCs w:val="28"/>
        </w:rPr>
        <w:t xml:space="preserve"> одного из микрорайонов города Сокол</w:t>
      </w:r>
      <w:r w:rsidRPr="00830FF6">
        <w:rPr>
          <w:rFonts w:ascii="Times New Roman" w:hAnsi="Times New Roman" w:cs="Times New Roman"/>
          <w:sz w:val="28"/>
          <w:szCs w:val="28"/>
        </w:rPr>
        <w:t>, прошедших стадию механической и физико-химической очистки на участке очистки промышленных стоков.</w:t>
      </w:r>
      <w:proofErr w:type="gramEnd"/>
    </w:p>
    <w:p w:rsidR="00827C40" w:rsidRPr="00830FF6" w:rsidRDefault="00827C40" w:rsidP="00523A8E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Одним из важнейших факторов, обуславливающих эффективность биологической очистки и обеспечивающих жизнедеятельность осуществляющих очистку микроорганизмов</w:t>
      </w:r>
      <w:r w:rsidR="00897340"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является рН.</w:t>
      </w:r>
    </w:p>
    <w:p w:rsidR="00BE0950" w:rsidRPr="00830FF6" w:rsidRDefault="00BE0950" w:rsidP="0089734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Для анаэробной</w:t>
      </w:r>
      <w:r w:rsidR="00523A8E"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биологической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очистки в реакторе</w:t>
      </w:r>
      <w:r w:rsidR="00827C40"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оптимальный уровень pH илового слоя</w:t>
      </w:r>
      <w:r w:rsidR="00827C40"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(микроорганизмов)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составляет от 6,5 до 7,5. Уровень рН контролируется посредствам онлайн-</w:t>
      </w:r>
      <w:r w:rsidR="00523A8E"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определения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КИПиА, а также ручным измерением, производимым аппаратчиком. В результате сложности стока, образующегося в процессе производства картона и бумаги, а также ДВП, значение pH входящего потока может быть несколько ниже, чем оптимальное</w:t>
      </w:r>
      <w:r w:rsidR="00523A8E"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23A8E"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 значении рН ниже 6,5, может возникать избыточное образование в стоках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летучи</w:t>
      </w:r>
      <w:r w:rsidR="00523A8E"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х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жирны</w:t>
      </w:r>
      <w:r w:rsidR="00523A8E"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х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кислот</w:t>
      </w:r>
      <w:r w:rsidR="00523A8E"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сульфид</w:t>
      </w:r>
      <w:r w:rsidR="00523A8E"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ов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(H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vertAlign w:val="subscript"/>
          <w:lang w:eastAsia="en-US"/>
        </w:rPr>
        <w:t>2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S)</w:t>
      </w:r>
      <w:r w:rsidR="00523A8E"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 т.д., которые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могут проник</w:t>
      </w:r>
      <w:r w:rsidR="00523A8E"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ать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через клеточную мембрану и отравить клетку</w:t>
      </w:r>
      <w:r w:rsidR="00DD17AB"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а также, спровоцировать выделение в атмосферу</w:t>
      </w:r>
      <w:r w:rsidRPr="00830FF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BE0950" w:rsidRPr="00830FF6" w:rsidRDefault="00BE0950" w:rsidP="0089734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FF6">
        <w:rPr>
          <w:rFonts w:ascii="Times New Roman" w:hAnsi="Times New Roman" w:cs="Times New Roman"/>
          <w:sz w:val="28"/>
          <w:szCs w:val="28"/>
        </w:rPr>
        <w:t xml:space="preserve">Для поддержания заданного значения рН в сточных водах производится дозировка раствора щелочи </w:t>
      </w:r>
      <w:r w:rsidRPr="00830FF6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="00897340" w:rsidRPr="00830FF6">
        <w:rPr>
          <w:rFonts w:ascii="Times New Roman" w:hAnsi="Times New Roman" w:cs="Times New Roman"/>
          <w:sz w:val="28"/>
          <w:szCs w:val="28"/>
        </w:rPr>
        <w:t xml:space="preserve"> - ГОСТ </w:t>
      </w:r>
      <w:proofErr w:type="gramStart"/>
      <w:r w:rsidR="00897340" w:rsidRPr="00830F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97340" w:rsidRPr="00830FF6">
        <w:rPr>
          <w:rFonts w:ascii="Times New Roman" w:hAnsi="Times New Roman" w:cs="Times New Roman"/>
          <w:sz w:val="28"/>
          <w:szCs w:val="28"/>
        </w:rPr>
        <w:t xml:space="preserve"> 55064-2012, массовая доля гидроксида натрия 46% (высший сорт).</w:t>
      </w:r>
    </w:p>
    <w:p w:rsidR="004D3EDB" w:rsidRPr="00830FF6" w:rsidRDefault="002512CA" w:rsidP="00897340">
      <w:pPr>
        <w:spacing w:line="276" w:lineRule="auto"/>
        <w:ind w:left="20" w:right="-2" w:firstLine="68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830FF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Едкий натр относится к высокоопасным веществам 2 класса опасности</w:t>
      </w:r>
      <w:r w:rsidR="004D3EDB" w:rsidRPr="00830FF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, является сильным основанием, бурно реагирует с кислотами и спиртами. При растворении в воде выделяется большое количество тепла. Едкий натр растворим в этиловом спирте и глицерине, не растворим в ацетоне и эфире.</w:t>
      </w:r>
    </w:p>
    <w:p w:rsidR="002512CA" w:rsidRPr="00830FF6" w:rsidRDefault="004D3EDB" w:rsidP="0089734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FF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При хранении </w:t>
      </w:r>
      <w:proofErr w:type="gramStart"/>
      <w:r w:rsidRPr="00830FF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несовместим</w:t>
      </w:r>
      <w:proofErr w:type="gramEnd"/>
      <w:r w:rsidRPr="00830FF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 кислотами, водой, органическими веществами.</w:t>
      </w:r>
      <w:r w:rsidR="002512CA" w:rsidRPr="00830FF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9902DB" w:rsidRPr="00830FF6" w:rsidRDefault="009902DB" w:rsidP="0089734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Система дозирования едкого натра состоит </w:t>
      </w:r>
      <w:proofErr w:type="gramStart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из</w:t>
      </w:r>
      <w:proofErr w:type="gramEnd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902DB" w:rsidRPr="00830FF6" w:rsidRDefault="009902DB" w:rsidP="00897340">
      <w:pPr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резервуаров хранения едкого натра Е-101</w:t>
      </w:r>
      <w:proofErr w:type="gramStart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/В, Е-102 А/В, объемом</w:t>
      </w:r>
      <w:r w:rsidR="00DD17AB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</w:t>
      </w:r>
      <w:r w:rsidR="00DF15E3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,5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</w:t>
      </w:r>
      <w:r w:rsidRPr="00830FF6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3</w:t>
      </w:r>
    </w:p>
    <w:p w:rsidR="009902DB" w:rsidRPr="00830FF6" w:rsidRDefault="009902DB" w:rsidP="00D321F0">
      <w:pPr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каждый, </w:t>
      </w:r>
      <w:proofErr w:type="gramStart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оборудованных</w:t>
      </w:r>
      <w:proofErr w:type="gramEnd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датчиками уровня LIT-05, LIT-06, LIT-07, LIT-08;</w:t>
      </w:r>
    </w:p>
    <w:p w:rsidR="009902DB" w:rsidRPr="00830FF6" w:rsidRDefault="009902DB" w:rsidP="00D321F0">
      <w:pPr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насосов дозирования едкого натра Р-101</w:t>
      </w:r>
      <w:proofErr w:type="gramStart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/B, производительностью</w:t>
      </w:r>
      <w:r w:rsidR="00DD17AB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40 -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120 л/ч и Р-102 А/B/C/D/E/F/G/H, производительностью</w:t>
      </w:r>
      <w:r w:rsidR="00DD17AB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5 -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40 л/ч.</w:t>
      </w:r>
    </w:p>
    <w:p w:rsidR="009902DB" w:rsidRPr="00830FF6" w:rsidRDefault="009902DB" w:rsidP="00D321F0">
      <w:pPr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Дозирование </w:t>
      </w:r>
      <w:r w:rsidRPr="00830FF6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830FF6">
        <w:rPr>
          <w:rFonts w:ascii="Times New Roman" w:hAnsi="Times New Roman" w:cs="Times New Roman"/>
          <w:sz w:val="28"/>
          <w:szCs w:val="28"/>
        </w:rPr>
        <w:t xml:space="preserve"> производится либо в общую трубу подачи стоков перед реакторами насосами 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Р-101</w:t>
      </w:r>
      <w:proofErr w:type="gramStart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/B</w:t>
      </w:r>
      <w:r w:rsidRPr="00830FF6">
        <w:rPr>
          <w:rFonts w:ascii="Times New Roman" w:hAnsi="Times New Roman" w:cs="Times New Roman"/>
          <w:sz w:val="28"/>
          <w:szCs w:val="28"/>
        </w:rPr>
        <w:t xml:space="preserve">, либо непосредственно перед каждым реактором насосами 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Р-102 А/B/C/D/E/F/G/H. Одновременно в две точки подача </w:t>
      </w:r>
      <w:r w:rsidRPr="00830FF6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830FF6">
        <w:rPr>
          <w:rFonts w:ascii="Times New Roman" w:hAnsi="Times New Roman" w:cs="Times New Roman"/>
          <w:sz w:val="28"/>
          <w:szCs w:val="28"/>
        </w:rPr>
        <w:t xml:space="preserve"> не осуществляется.</w:t>
      </w:r>
    </w:p>
    <w:p w:rsidR="009902DB" w:rsidRPr="00830FF6" w:rsidRDefault="009902DB" w:rsidP="00D321F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Выравнивание рН происходит автономно, по показаниям датчиков рНТ-1r – рНТ-4r в рецикле каждого анаэробного реактора.</w:t>
      </w:r>
    </w:p>
    <w:p w:rsidR="009902DB" w:rsidRPr="00830FF6" w:rsidRDefault="009902DB" w:rsidP="00D321F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Подача едкого натра производится мембранными насосами дозирования едкого натра, в конструкцию которых включены обратные клапана, предотвращающие перемещение транспортируемого вещества обратным ходом.</w:t>
      </w:r>
    </w:p>
    <w:p w:rsidR="009902DB" w:rsidRPr="00830FF6" w:rsidRDefault="009902DB" w:rsidP="00D321F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Включение насосов дозирования едкого натра производится автоматически, сигнал поступает от контроллера при снижении рН до заданного значения. В случае</w:t>
      </w:r>
      <w:proofErr w:type="gramStart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наблюдается дальнейшее снижение рН, срабатывает сигнализация с отображением причины срабатывания на дисплее контроллера на рабочем месте оператора. При этом расход едкого натра увеличивается. </w:t>
      </w:r>
    </w:p>
    <w:p w:rsidR="009902DB" w:rsidRPr="00830FF6" w:rsidRDefault="009902DB" w:rsidP="00D321F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достижении рН требуемого значения насос дозирования едкого натра останавливается.</w:t>
      </w:r>
    </w:p>
    <w:p w:rsidR="009902DB" w:rsidRPr="00830FF6" w:rsidRDefault="009902DB" w:rsidP="00D321F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хранения едкого натра применяются 4 емкости объемом 4</w:t>
      </w:r>
      <w:r w:rsidR="00DF15E3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,5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</w:t>
      </w:r>
      <w:r w:rsidRPr="00830FF6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3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каждая, что является максимально необходимым объемом</w:t>
      </w:r>
      <w:r w:rsidR="00433904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обеспечения производственного цикла и удаленности объекта от предприятия-поставщика химиката.</w:t>
      </w:r>
      <w:r w:rsidR="00D321F0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Емкости оборудованы устройствами для продувки и подключения линии воды</w:t>
      </w:r>
      <w:r w:rsidR="00D321F0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уровнемерами (</w:t>
      </w:r>
      <w:r w:rsidRPr="00830FF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LIT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02, </w:t>
      </w:r>
      <w:r w:rsidRPr="00830FF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LIT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03, </w:t>
      </w:r>
      <w:r w:rsidRPr="00830FF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LIT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04, </w:t>
      </w:r>
      <w:r w:rsidRPr="00830FF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LIT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05), позволяющими производить измерение и контроль уровня едкого натра с сигнализацией предельных значений уровня.</w:t>
      </w:r>
    </w:p>
    <w:p w:rsidR="009902DB" w:rsidRPr="00830FF6" w:rsidRDefault="009902DB" w:rsidP="00D321F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Емкости расположены в </w:t>
      </w:r>
      <w:r w:rsidR="00D321F0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поддонах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бортами, имеющие объем, позволяющий вместить</w:t>
      </w:r>
      <w:r w:rsidR="00D321F0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все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содержимое емкости в количестве 5 м</w:t>
      </w:r>
      <w:r w:rsidRPr="00830FF6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3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что обеспечивает безопасность в случае разгерметизации емкости. </w:t>
      </w:r>
    </w:p>
    <w:p w:rsidR="009902DB" w:rsidRPr="00830FF6" w:rsidRDefault="00D321F0" w:rsidP="00D321F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Предусмотрено у</w:t>
      </w:r>
      <w:r w:rsidR="009902DB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даление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возможных</w:t>
      </w:r>
      <w:r w:rsidR="009902DB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аварийных проливов через лотки, в канализационную насосную станцию Е-602, откуда в дальнейшем поступают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производственную канализацию</w:t>
      </w:r>
      <w:r w:rsidR="009902DB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9902DB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полный</w:t>
      </w:r>
      <w:r w:rsidR="009902DB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цикл очистки. </w:t>
      </w:r>
    </w:p>
    <w:p w:rsidR="009902DB" w:rsidRPr="00830FF6" w:rsidRDefault="009902DB" w:rsidP="00D321F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Трубопроводы подачи едкого натра выполнены из НПВХ</w:t>
      </w:r>
      <w:r w:rsidR="00DD17AB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имеют </w:t>
      </w:r>
      <w:r w:rsidR="002A10A5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указатели</w:t>
      </w:r>
      <w:r w:rsidR="00DD17AB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направления движения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DD17AB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Все оборудование </w:t>
      </w:r>
      <w:r w:rsidR="002A10A5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пр</w:t>
      </w:r>
      <w:r w:rsidR="00DD17AB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омаркировано согласно технологической схеме.</w:t>
      </w:r>
    </w:p>
    <w:p w:rsidR="009902DB" w:rsidRPr="00830FF6" w:rsidRDefault="009902DB" w:rsidP="00D321F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Запорная отсечная арматура на нагнетательном и всасывающем трубопроводах насосов, </w:t>
      </w:r>
      <w:proofErr w:type="gramStart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установлена максимально приближено</w:t>
      </w:r>
      <w:proofErr w:type="gramEnd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насосу в зоне, удобной для обслуживания. </w:t>
      </w:r>
    </w:p>
    <w:p w:rsidR="009902DB" w:rsidRPr="00830FF6" w:rsidRDefault="009902DB" w:rsidP="00D321F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Едкий натр поступает в специализированной автоцистерне завода-производителя. Закачка едкого натра в емкости Е-101</w:t>
      </w:r>
      <w:proofErr w:type="gramStart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/В, Е-102 А/В производится насосом автоцистерны.</w:t>
      </w:r>
    </w:p>
    <w:p w:rsidR="009902DB" w:rsidRPr="00830FF6" w:rsidRDefault="009902DB" w:rsidP="00D321F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технологических операций и процедура приемки едкого натра из автоцистерны указаны в «Производственной инструкции </w:t>
      </w:r>
      <w:r w:rsidRPr="00830FF6">
        <w:rPr>
          <w:rFonts w:ascii="Times New Roman" w:hAnsi="Times New Roman" w:cs="Times New Roman"/>
          <w:sz w:val="28"/>
          <w:szCs w:val="28"/>
        </w:rPr>
        <w:t>для работников, обслуживающих отделение реагентного хозяйства (дозировки щелочи) локальных очистных сооружений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9902DB" w:rsidRPr="00830FF6" w:rsidRDefault="009902DB" w:rsidP="00D321F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противоаварийной защиты, в функции которой включено автоматическое измерение уровня жидкости в емкостях, обеспечивает защиту персонала, технологического оборудования и окружающей среды в случае возникновения на управляемом объекте нештатной ситуации, развитие которой может привести к аварийному проливу.</w:t>
      </w:r>
    </w:p>
    <w:p w:rsidR="009902DB" w:rsidRPr="00830FF6" w:rsidRDefault="009902DB" w:rsidP="00D321F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помещении реагентного хозяйства установлен шкаф с аварийным комплектом средств индивидуальной защиты, а также средства для оказания первой помощи пострадавшим в случае аварийной ситуации (душ и раковина самопомощи).</w:t>
      </w:r>
    </w:p>
    <w:p w:rsidR="009902DB" w:rsidRPr="00830FF6" w:rsidRDefault="009902DB" w:rsidP="00D321F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Помещение реагентного хозяйства и машинный зал оборудованы телефонной связью.</w:t>
      </w:r>
    </w:p>
    <w:p w:rsidR="007D4B6F" w:rsidRPr="00830FF6" w:rsidRDefault="007D4B6F" w:rsidP="00D321F0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Безопасность труда является приоритетом предприятия. Персонал, обслуживающий реагентное хозяйство участка анаэробной биологической очистки </w:t>
      </w:r>
      <w:r w:rsidR="00E13DF1"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полном объеме,</w:t>
      </w:r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проходит </w:t>
      </w:r>
      <w:proofErr w:type="gramStart"/>
      <w:r w:rsidRPr="00830F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обучение по </w:t>
      </w:r>
      <w:r w:rsidRPr="00830FF6">
        <w:rPr>
          <w:rFonts w:ascii="Times New Roman" w:hAnsi="Times New Roman" w:cs="Times New Roman"/>
          <w:sz w:val="28"/>
          <w:szCs w:val="28"/>
        </w:rPr>
        <w:t>обеспечению</w:t>
      </w:r>
      <w:proofErr w:type="gramEnd"/>
      <w:r w:rsidRPr="00830FF6">
        <w:rPr>
          <w:rFonts w:ascii="Times New Roman" w:hAnsi="Times New Roman" w:cs="Times New Roman"/>
          <w:sz w:val="28"/>
          <w:szCs w:val="28"/>
        </w:rPr>
        <w:t xml:space="preserve"> безопасных условий труда с проверкой знаний квалифицированной комиссией.</w:t>
      </w:r>
    </w:p>
    <w:p w:rsidR="00433904" w:rsidRPr="00830FF6" w:rsidRDefault="00433904" w:rsidP="00D321F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3A8E" w:rsidRPr="00830FF6" w:rsidRDefault="00433904" w:rsidP="00932AE3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0FF6">
        <w:rPr>
          <w:rFonts w:ascii="Times New Roman" w:hAnsi="Times New Roman" w:cs="Times New Roman"/>
          <w:sz w:val="28"/>
          <w:szCs w:val="28"/>
        </w:rPr>
        <w:t>Доклад завершил, спасибо за внимание.</w:t>
      </w:r>
      <w:r w:rsidR="00523A8E" w:rsidRPr="00830FF6">
        <w:rPr>
          <w:rFonts w:ascii="Times New Roman" w:hAnsi="Times New Roman" w:cs="Times New Roman"/>
          <w:sz w:val="28"/>
          <w:szCs w:val="28"/>
        </w:rPr>
        <w:tab/>
      </w:r>
    </w:p>
    <w:p w:rsidR="00BE0950" w:rsidRPr="00830FF6" w:rsidRDefault="00BE0950" w:rsidP="00D321F0">
      <w:pPr>
        <w:spacing w:line="276" w:lineRule="auto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BE0950" w:rsidRPr="00830FF6" w:rsidRDefault="00BE0950" w:rsidP="00D321F0">
      <w:pPr>
        <w:spacing w:line="276" w:lineRule="auto"/>
        <w:ind w:firstLine="708"/>
        <w:jc w:val="both"/>
        <w:rPr>
          <w:sz w:val="28"/>
          <w:szCs w:val="28"/>
        </w:rPr>
      </w:pPr>
    </w:p>
    <w:p w:rsidR="00864363" w:rsidRPr="00830FF6" w:rsidRDefault="00864363" w:rsidP="00D321F0">
      <w:pPr>
        <w:pStyle w:val="a3"/>
        <w:spacing w:line="276" w:lineRule="auto"/>
        <w:jc w:val="both"/>
        <w:rPr>
          <w:rFonts w:ascii="Gotham Pro Light" w:hAnsi="Gotham Pro Light" w:cs="Gotham Pro Light"/>
          <w:sz w:val="28"/>
          <w:szCs w:val="28"/>
        </w:rPr>
      </w:pPr>
    </w:p>
    <w:sectPr w:rsidR="00864363" w:rsidRPr="00830FF6" w:rsidSect="00D321F0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otham Pro Light">
    <w:altName w:val="Times New Roman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44"/>
    <w:rsid w:val="00006664"/>
    <w:rsid w:val="000574CC"/>
    <w:rsid w:val="000C198C"/>
    <w:rsid w:val="002512CA"/>
    <w:rsid w:val="002A10A5"/>
    <w:rsid w:val="00381358"/>
    <w:rsid w:val="00433904"/>
    <w:rsid w:val="004A5BEE"/>
    <w:rsid w:val="004C2853"/>
    <w:rsid w:val="004D3EDB"/>
    <w:rsid w:val="00523A8E"/>
    <w:rsid w:val="00664ED3"/>
    <w:rsid w:val="006756B9"/>
    <w:rsid w:val="006A338F"/>
    <w:rsid w:val="006B1007"/>
    <w:rsid w:val="007D4B6F"/>
    <w:rsid w:val="00827C40"/>
    <w:rsid w:val="00830FF6"/>
    <w:rsid w:val="00864363"/>
    <w:rsid w:val="00897340"/>
    <w:rsid w:val="00932AE3"/>
    <w:rsid w:val="00950E23"/>
    <w:rsid w:val="00960CD9"/>
    <w:rsid w:val="009902DB"/>
    <w:rsid w:val="00A51918"/>
    <w:rsid w:val="00A672C7"/>
    <w:rsid w:val="00BC4CEB"/>
    <w:rsid w:val="00BE0950"/>
    <w:rsid w:val="00C810FA"/>
    <w:rsid w:val="00D321F0"/>
    <w:rsid w:val="00DD0FF6"/>
    <w:rsid w:val="00DD17AB"/>
    <w:rsid w:val="00DF15E3"/>
    <w:rsid w:val="00E11932"/>
    <w:rsid w:val="00E13DF1"/>
    <w:rsid w:val="00FE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8F"/>
    <w:pPr>
      <w:suppressAutoHyphens/>
      <w:spacing w:after="0" w:line="240" w:lineRule="auto"/>
    </w:pPr>
    <w:rPr>
      <w:rFonts w:ascii="Gotham Pro" w:eastAsia="Times New Roman" w:hAnsi="Gotham Pro" w:cs="Gotham Pr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3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8F"/>
    <w:pPr>
      <w:suppressAutoHyphens/>
      <w:spacing w:after="0" w:line="240" w:lineRule="auto"/>
    </w:pPr>
    <w:rPr>
      <w:rFonts w:ascii="Gotham Pro" w:eastAsia="Times New Roman" w:hAnsi="Gotham Pro" w:cs="Gotham Pr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Катасонов Вадим Николаевич</dc:creator>
  <cp:lastModifiedBy>о</cp:lastModifiedBy>
  <cp:revision>2</cp:revision>
  <cp:lastPrinted>2026-05-13T07:14:00Z</cp:lastPrinted>
  <dcterms:created xsi:type="dcterms:W3CDTF">2026-05-18T11:08:00Z</dcterms:created>
  <dcterms:modified xsi:type="dcterms:W3CDTF">2026-05-18T11:08:00Z</dcterms:modified>
</cp:coreProperties>
</file>